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AA" w:rsidRPr="00271844" w:rsidRDefault="00FA07AA" w:rsidP="00FA07AA">
      <w:pPr>
        <w:jc w:val="center"/>
        <w:rPr>
          <w:b/>
          <w:szCs w:val="28"/>
        </w:rPr>
      </w:pPr>
      <w:r w:rsidRPr="00271844">
        <w:rPr>
          <w:b/>
          <w:szCs w:val="28"/>
        </w:rPr>
        <w:t>ФИНАНСОВО-ЭКОНОМИЧЕСКОЕ ОБОСНОВАНИЕ</w:t>
      </w:r>
    </w:p>
    <w:p w:rsidR="00FA07AA" w:rsidRPr="00271844" w:rsidRDefault="00FA07AA" w:rsidP="00FA07A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71844">
        <w:rPr>
          <w:rFonts w:ascii="Times New Roman" w:hAnsi="Times New Roman"/>
          <w:b/>
          <w:sz w:val="28"/>
          <w:szCs w:val="28"/>
        </w:rPr>
        <w:t>принятия Закона Удмуртской Республики «</w:t>
      </w:r>
      <w:r w:rsidRPr="00271844">
        <w:rPr>
          <w:rFonts w:ascii="Times New Roman" w:hAnsi="Times New Roman"/>
          <w:b/>
          <w:sz w:val="28"/>
          <w:szCs w:val="28"/>
          <w:lang w:eastAsia="ru-RU"/>
        </w:rPr>
        <w:t>О признании утратившим силу Закона Удмуртской Республики «</w:t>
      </w:r>
      <w:r w:rsidRPr="00271844">
        <w:rPr>
          <w:rFonts w:ascii="Times New Roman" w:eastAsia="Times New Roman" w:hAnsi="Times New Roman"/>
          <w:b/>
          <w:sz w:val="28"/>
          <w:szCs w:val="28"/>
          <w:lang w:eastAsia="x-none"/>
        </w:rPr>
        <w:t>О системе исполнительных органов государственной власти Удмуртской Республики</w:t>
      </w:r>
      <w:r w:rsidRPr="00271844">
        <w:rPr>
          <w:rFonts w:ascii="Times New Roman" w:hAnsi="Times New Roman"/>
          <w:b/>
          <w:sz w:val="28"/>
          <w:szCs w:val="28"/>
        </w:rPr>
        <w:t>»</w:t>
      </w:r>
    </w:p>
    <w:p w:rsidR="00FA07AA" w:rsidRPr="006B5C01" w:rsidRDefault="00FA07AA" w:rsidP="00FA07AA">
      <w:pPr>
        <w:jc w:val="center"/>
        <w:rPr>
          <w:szCs w:val="28"/>
        </w:rPr>
      </w:pPr>
    </w:p>
    <w:p w:rsidR="00FA07AA" w:rsidRPr="006B5C01" w:rsidRDefault="00FA07AA" w:rsidP="00FA07AA">
      <w:pPr>
        <w:ind w:firstLine="709"/>
        <w:jc w:val="both"/>
        <w:rPr>
          <w:szCs w:val="28"/>
        </w:rPr>
      </w:pPr>
      <w:r w:rsidRPr="006B5C01">
        <w:rPr>
          <w:szCs w:val="28"/>
        </w:rPr>
        <w:t>Принятие Закона Удмуртской Республики «</w:t>
      </w:r>
      <w:r w:rsidRPr="0034074C">
        <w:rPr>
          <w:bCs/>
          <w:szCs w:val="28"/>
          <w:lang w:eastAsia="ru-RU"/>
        </w:rPr>
        <w:t>О признании утратившим силу Закона Удмуртской Республики</w:t>
      </w:r>
      <w:r>
        <w:rPr>
          <w:bCs/>
          <w:szCs w:val="28"/>
          <w:lang w:eastAsia="ru-RU"/>
        </w:rPr>
        <w:t xml:space="preserve"> </w:t>
      </w:r>
      <w:r w:rsidRPr="0034074C">
        <w:rPr>
          <w:bCs/>
          <w:szCs w:val="28"/>
          <w:lang w:eastAsia="ru-RU"/>
        </w:rPr>
        <w:t>«</w:t>
      </w:r>
      <w:r w:rsidRPr="00271844">
        <w:rPr>
          <w:bCs/>
          <w:szCs w:val="28"/>
          <w:lang w:eastAsia="x-none"/>
        </w:rPr>
        <w:t>О системе исполнительных органов государственной власти</w:t>
      </w:r>
      <w:r>
        <w:rPr>
          <w:bCs/>
          <w:szCs w:val="28"/>
          <w:lang w:eastAsia="x-none"/>
        </w:rPr>
        <w:t xml:space="preserve"> </w:t>
      </w:r>
      <w:r w:rsidRPr="00271844">
        <w:rPr>
          <w:bCs/>
          <w:szCs w:val="28"/>
          <w:lang w:eastAsia="x-none"/>
        </w:rPr>
        <w:t>Удмуртской Республики</w:t>
      </w:r>
      <w:r w:rsidRPr="006B5C01">
        <w:rPr>
          <w:szCs w:val="28"/>
        </w:rPr>
        <w:t>»</w:t>
      </w:r>
      <w:r>
        <w:rPr>
          <w:szCs w:val="28"/>
        </w:rPr>
        <w:t xml:space="preserve"> </w:t>
      </w:r>
      <w:r w:rsidRPr="006B5C01">
        <w:rPr>
          <w:szCs w:val="28"/>
        </w:rPr>
        <w:t xml:space="preserve">не потребует выделения дополнительных финансовых средств из бюджета Удмуртской Республики и не повлечёт изменения финансовых обязательств Удмуртской Республики. </w:t>
      </w:r>
    </w:p>
    <w:p w:rsidR="00FA07AA" w:rsidRDefault="00FA07AA" w:rsidP="00FA07AA">
      <w:pPr>
        <w:jc w:val="both"/>
        <w:rPr>
          <w:szCs w:val="28"/>
        </w:rPr>
      </w:pPr>
    </w:p>
    <w:p w:rsidR="00FA07AA" w:rsidRPr="006B5C01" w:rsidRDefault="00FA07AA" w:rsidP="00FA07AA">
      <w:pPr>
        <w:jc w:val="both"/>
        <w:rPr>
          <w:szCs w:val="28"/>
        </w:rPr>
      </w:pPr>
    </w:p>
    <w:p w:rsidR="00FA07AA" w:rsidRDefault="00FA07AA" w:rsidP="00FA07AA">
      <w:pPr>
        <w:pStyle w:val="a6"/>
        <w:spacing w:line="0" w:lineRule="atLeast"/>
        <w:ind w:firstLine="0"/>
        <w:rPr>
          <w:szCs w:val="28"/>
        </w:rPr>
      </w:pPr>
      <w:r>
        <w:rPr>
          <w:szCs w:val="28"/>
        </w:rPr>
        <w:t>Председатель постоянной комиссии</w:t>
      </w:r>
    </w:p>
    <w:p w:rsidR="00FA07AA" w:rsidRDefault="00FA07AA" w:rsidP="00FA07AA">
      <w:pPr>
        <w:pStyle w:val="a6"/>
        <w:spacing w:line="0" w:lineRule="atLeast"/>
        <w:ind w:firstLine="0"/>
        <w:rPr>
          <w:szCs w:val="28"/>
        </w:rPr>
      </w:pPr>
      <w:r>
        <w:rPr>
          <w:szCs w:val="28"/>
        </w:rPr>
        <w:t>Государственного Совета Удмуртской Республики</w:t>
      </w:r>
    </w:p>
    <w:p w:rsidR="00FA07AA" w:rsidRDefault="00FA07AA" w:rsidP="00FA07AA">
      <w:pPr>
        <w:pStyle w:val="a6"/>
        <w:spacing w:line="0" w:lineRule="atLeast"/>
        <w:ind w:firstLine="0"/>
        <w:rPr>
          <w:szCs w:val="28"/>
        </w:rPr>
      </w:pPr>
      <w:r>
        <w:rPr>
          <w:szCs w:val="28"/>
        </w:rPr>
        <w:t xml:space="preserve">по государственному строительству и   </w:t>
      </w:r>
    </w:p>
    <w:p w:rsidR="00FA07AA" w:rsidRDefault="00FA07AA" w:rsidP="00FA07AA">
      <w:pPr>
        <w:pStyle w:val="a6"/>
        <w:spacing w:line="0" w:lineRule="atLeast"/>
        <w:ind w:firstLine="0"/>
        <w:rPr>
          <w:szCs w:val="28"/>
        </w:rPr>
      </w:pPr>
      <w:r>
        <w:rPr>
          <w:szCs w:val="28"/>
        </w:rPr>
        <w:t>местному самоуправлению                                                            А.С. Прозоров</w:t>
      </w:r>
    </w:p>
    <w:p w:rsidR="00FA07AA" w:rsidRDefault="00FA07AA" w:rsidP="00FA07AA"/>
    <w:p w:rsidR="00FA07AA" w:rsidRDefault="00FA07AA" w:rsidP="00FA07AA"/>
    <w:p w:rsidR="00FA07AA" w:rsidRDefault="00FA07AA" w:rsidP="00FA07AA"/>
    <w:p w:rsidR="00FB62F0" w:rsidRDefault="00FB62F0">
      <w:bookmarkStart w:id="0" w:name="_GoBack"/>
      <w:bookmarkEnd w:id="0"/>
    </w:p>
    <w:sectPr w:rsidR="00FB62F0" w:rsidSect="00EF32BB">
      <w:headerReference w:type="default" r:id="rId4"/>
      <w:pgSz w:w="11906" w:h="16838"/>
      <w:pgMar w:top="1134" w:right="851" w:bottom="1134" w:left="1588" w:header="68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86E" w:rsidRPr="00873DDF" w:rsidRDefault="00FA07AA" w:rsidP="000E0F02">
    <w:pPr>
      <w:pStyle w:val="a3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AA"/>
    <w:rsid w:val="00FA07AA"/>
    <w:rsid w:val="00FB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84EA8-D772-40E5-9A7A-4132A030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AA"/>
    <w:pPr>
      <w:suppressAutoHyphens/>
      <w:spacing w:after="0" w:line="240" w:lineRule="auto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07A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07AA"/>
    <w:rPr>
      <w:rFonts w:eastAsia="Times New Roman"/>
      <w:szCs w:val="20"/>
      <w:lang w:eastAsia="ar-SA"/>
    </w:rPr>
  </w:style>
  <w:style w:type="paragraph" w:styleId="a5">
    <w:name w:val="No Spacing"/>
    <w:uiPriority w:val="1"/>
    <w:qFormat/>
    <w:rsid w:val="00FA07AA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6">
    <w:name w:val="Body Text Indent"/>
    <w:basedOn w:val="a"/>
    <w:link w:val="a7"/>
    <w:rsid w:val="00FA07AA"/>
    <w:pPr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A07AA"/>
    <w:rPr>
      <w:rFonts w:eastAsia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Бессогонова Наталья Владимировна</dc:creator>
  <cp:keywords/>
  <dc:description/>
  <cp:lastModifiedBy>Бессогонова Наталья Владимировна</cp:lastModifiedBy>
  <cp:revision>1</cp:revision>
  <dcterms:created xsi:type="dcterms:W3CDTF">2022-10-11T12:43:00Z</dcterms:created>
  <dcterms:modified xsi:type="dcterms:W3CDTF">2022-10-11T12:44:00Z</dcterms:modified>
</cp:coreProperties>
</file>